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B67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600" w:lineRule="exact"/>
        <w:ind w:left="0" w:right="0" w:firstLine="0" w:firstLineChars="0"/>
        <w:jc w:val="both"/>
        <w:textAlignment w:val="auto"/>
        <w:outlineLvl w:val="9"/>
        <w:rPr>
          <w:rFonts w:hint="eastAsia" w:ascii="SimHei" w:hAnsi="SimHei" w:eastAsia="SimHei" w:cs="SimHei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SimHei" w:hAnsi="SimHei" w:eastAsia="SimHei" w:cs="SimHei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7C0B9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val="en-US" w:eastAsia="zh-CN"/>
        </w:rPr>
      </w:pPr>
    </w:p>
    <w:p w14:paraId="69401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从江县国家级非物质文化遗产“瑶族医药•药浴疗法”授权使用管理办法（试行）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 w14:paraId="51D70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FFFFFF"/>
        </w:rPr>
      </w:pPr>
    </w:p>
    <w:p w14:paraId="26BF7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SimHei" w:hAnsi="SimHei" w:eastAsia="SimHei" w:cs="SimHei"/>
          <w:color w:val="auto"/>
          <w:sz w:val="32"/>
          <w:szCs w:val="32"/>
          <w:u w:val="none" w:color="auto"/>
          <w:shd w:val="clear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szCs w:val="32"/>
          <w:u w:val="none" w:color="auto"/>
          <w:shd w:val="clear"/>
          <w:lang w:val="en-US" w:eastAsia="zh-CN"/>
        </w:rPr>
        <w:t>一、制定目的</w:t>
      </w:r>
    </w:p>
    <w:p w14:paraId="79A0C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</w:rPr>
        <w:t>从江县国家级非物质文化遗产 “瑶族医药・药浴疗法”（简称 “从江瑶浴”）是具有重要文化价值和市场潜力的地方特色资源。为有效保护、传承和发展这一国家级非遗项目，规范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</w:rPr>
        <w:t>从江瑶浴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</w:rPr>
        <w:t>授权使用行为，营造公平有序的市场环境，促进瑶浴产业健康发展，助力乡村振兴，结合从江县实际，县文体广电旅游局牵头起草了《从江县国家级非物质文化遗产“瑶族医药•药浴疗法”授权使用管理办法（试行）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。</w:t>
      </w:r>
    </w:p>
    <w:p w14:paraId="2EFA88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SimHei" w:hAnsi="SimHei" w:eastAsia="SimHei" w:cs="SimHei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szCs w:val="32"/>
          <w:u w:color="auto"/>
          <w:lang w:val="en-US" w:eastAsia="zh-CN"/>
        </w:rPr>
        <w:t>二、制定依据</w:t>
      </w:r>
    </w:p>
    <w:p w14:paraId="072AD7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制定《从江县国家级非物质文化遗产“瑶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族医药•药浴疗法”授权使用管理办法（试行）》（征求意见稿）的依据为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《中华人民共和国非物质文化遗产法》《国家级非物质文化遗产保护与管理暂行办法》《贵州省非物质文化遗产保护条例》等有关法律法规政策。</w:t>
      </w:r>
    </w:p>
    <w:p w14:paraId="17E2F47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三、制定的必要性</w:t>
      </w:r>
    </w:p>
    <w:p w14:paraId="3961E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“从江瑶浴”作为国家级非遗，在开发利用过程中面临授权使用不规范、质量标准不统一、品牌保护不足等问题，亟需通过制度建设明确授权主体、程序、使用规范及监督机制，保障非遗资源的原真性和可持续利用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《从江县国家级非物质文化遗产“瑶族医药•药浴疗法”授权使用管理办法（试行）》（征求意见稿）是非遗保护的迫切需求，也是产业规范化发展的必然要求，更是市场秩序维护的现实需要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val="en-US" w:eastAsia="zh-CN"/>
        </w:rPr>
        <w:t>动我县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</w:rPr>
        <w:t>经济社会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val="en-US" w:eastAsia="zh-CN"/>
        </w:rPr>
        <w:t>具有重要意义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。</w:t>
      </w:r>
    </w:p>
    <w:p w14:paraId="328D838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SimHei" w:hAnsi="SimHei" w:eastAsia="SimHei" w:cs="SimHei"/>
          <w:sz w:val="32"/>
          <w:szCs w:val="32"/>
          <w:u w:val="none"/>
          <w:shd w:val="clear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u w:val="none"/>
          <w:shd w:val="clear"/>
          <w:lang w:val="en-US" w:eastAsia="zh-CN"/>
        </w:rPr>
        <w:t>四、制定的可行性</w:t>
      </w:r>
    </w:p>
    <w:p w14:paraId="3C9258AE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国家及省、州层面均出台非遗保护与产业融合政策，为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《从江县国家级非物质文化遗产“瑶族医药•药浴疗法”授权使用管理办法（试行）》（征求意见稿）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提供了上位法依据与实施指引。同时，从江县已设立非遗保护中心，配备专职管理人员，具备承担授权审核、日常监管的能力；县文体广电旅游局、市场监管局、卫生健康局等部门可形成监管合力。此外，《从江瑶浴服务规范》（DB52/T 484-2023）和《从江瑶浴加工和宣传规范》（T/CJYY 01-2024）等地方标准，团体标准覆盖加工、宣传、医疗应用等领域，为授权主体执行标准提供明确依据。</w:t>
      </w:r>
    </w:p>
    <w:p w14:paraId="7D0FFB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SimHei" w:hAnsi="SimHei" w:eastAsia="SimHei" w:cs="SimHei"/>
          <w:color w:val="auto"/>
          <w:sz w:val="32"/>
          <w:szCs w:val="32"/>
          <w:u w:color="auto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szCs w:val="32"/>
          <w:u w:color="auto"/>
          <w:lang w:val="en-US" w:eastAsia="zh-CN"/>
        </w:rPr>
        <w:t>五、起草过程</w:t>
      </w:r>
    </w:p>
    <w:p w14:paraId="6D6DB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color="auto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制定前，我单位组织对相关文件精神和指示要求进行了集中学习研讨，通过实地走访瑶浴生产企业、销售主体、服务机构，召开行业座谈会，借鉴浙江、广西等其他地区非遗授权管理经验，为制定打下了坚实基础。结合调研成果，参照相关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color="auto"/>
          <w:shd w:val="clear" w:fill="FFFFFF"/>
          <w:lang w:val="en-US" w:eastAsia="zh-CN"/>
        </w:rPr>
        <w:t>起草形成了《从江县国家级非物质文化遗产“瑶族医药•药浴疗法”授权使用管理办法（试行）》（征求意见稿），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现按程序通过从江县人民政府网面向社会进行公开征求意见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color="auto"/>
          <w:shd w:val="clear" w:fill="FFFFFF"/>
          <w:lang w:val="en-US" w:eastAsia="zh-CN"/>
        </w:rPr>
        <w:t>。</w:t>
      </w:r>
    </w:p>
    <w:p w14:paraId="29E5C0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SimHei" w:hAnsi="SimHei" w:eastAsia="SimHei" w:cs="SimHei"/>
          <w:color w:val="auto"/>
          <w:sz w:val="32"/>
          <w:szCs w:val="32"/>
          <w:highlight w:val="none"/>
          <w:u w:color="auto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szCs w:val="32"/>
          <w:highlight w:val="none"/>
          <w:u w:color="auto"/>
          <w:lang w:val="en-US" w:eastAsia="zh-CN"/>
        </w:rPr>
        <w:t>七、</w:t>
      </w:r>
      <w:r>
        <w:rPr>
          <w:rFonts w:hint="eastAsia" w:ascii="SimHei" w:hAnsi="SimHei" w:eastAsia="SimHei" w:cs="SimHei"/>
          <w:color w:val="auto"/>
          <w:sz w:val="32"/>
          <w:szCs w:val="32"/>
          <w:highlight w:val="none"/>
          <w:u w:color="auto"/>
        </w:rPr>
        <w:t>主要内容</w:t>
      </w:r>
    </w:p>
    <w:p w14:paraId="05BBEC1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</w:rPr>
        <w:t>《从江县国家级非物质文化遗产“瑶族医药•药浴疗法”授权使用管理办法（试行）》（征求意见稿）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共计7章24条。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eastAsia="zh-CN"/>
        </w:rPr>
        <w:t>主要内容包括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</w:rPr>
        <w:t>总则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、授权申请条件及材料、授权程序、使用管理要求、授权主体产品和服务执行标准、监督与违约责任、附则。其中，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总则部分共5条，主要明确了制定依据、目的、原则、要求等；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授权申请条件及材料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部分共2条，主要对申请主体的申请条件和材料进行规定；授权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程序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部分共4条，主要对各部门的评审程序进行明确；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使用管理要求部分共6条，主要对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授权主体所享有的权利及相关管理进行规定；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授权主体产品和服务执行标准部分共1条，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主要对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授权主体产品和服务执行标准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进行明确；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监督与违约责任部分共4条，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主要对授权主体退出机制等方面进行规定；附则部分共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u w:val="none" w:color="auto"/>
          <w:shd w:val="clear"/>
          <w:lang w:val="en-US" w:eastAsia="zh-CN"/>
        </w:rPr>
        <w:t>2条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  <w:t>明确解释主体和施行时间。</w:t>
      </w:r>
    </w:p>
    <w:p w14:paraId="71FB398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</w:pPr>
    </w:p>
    <w:p w14:paraId="48FC50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</w:pPr>
    </w:p>
    <w:p w14:paraId="402FABA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  <w:t xml:space="preserve">从江县文体广电旅游局    </w:t>
      </w:r>
    </w:p>
    <w:p w14:paraId="6956F2A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fill="FFFFFF"/>
          <w:lang w:val="en-US" w:eastAsia="zh-CN"/>
        </w:rPr>
        <w:t xml:space="preserve">2025年5月19日      </w:t>
      </w:r>
    </w:p>
    <w:p w14:paraId="225313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D9CB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B4D29">
                          <w:pPr>
                            <w:pStyle w:val="9"/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1B4D29">
                    <w:pPr>
                      <w:pStyle w:val="9"/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TBiYTZjNDMzZTY4YTExNGIxM2M3N2M0Y2Q0NjcifQ=="/>
    <w:docVar w:name="KSO_WPS_MARK_KEY" w:val="dcd27a52-3b52-490b-a2a2-eae7824f5bcb"/>
  </w:docVars>
  <w:rsids>
    <w:rsidRoot w:val="023B52A5"/>
    <w:rsid w:val="01A21D6C"/>
    <w:rsid w:val="01CD1480"/>
    <w:rsid w:val="023B52A5"/>
    <w:rsid w:val="02C352EC"/>
    <w:rsid w:val="043F474B"/>
    <w:rsid w:val="058A7C48"/>
    <w:rsid w:val="05E01F5E"/>
    <w:rsid w:val="063B3638"/>
    <w:rsid w:val="06954AF6"/>
    <w:rsid w:val="071A324D"/>
    <w:rsid w:val="0A842F20"/>
    <w:rsid w:val="0AFD2C6A"/>
    <w:rsid w:val="0CDA177C"/>
    <w:rsid w:val="0DF74018"/>
    <w:rsid w:val="0E664FCA"/>
    <w:rsid w:val="10EF5C14"/>
    <w:rsid w:val="1145536B"/>
    <w:rsid w:val="11513D10"/>
    <w:rsid w:val="11651569"/>
    <w:rsid w:val="13BF5493"/>
    <w:rsid w:val="13F60B9E"/>
    <w:rsid w:val="16CB1E6E"/>
    <w:rsid w:val="16D01B7A"/>
    <w:rsid w:val="18090EA0"/>
    <w:rsid w:val="1895141A"/>
    <w:rsid w:val="1AF57E02"/>
    <w:rsid w:val="1CF3211F"/>
    <w:rsid w:val="1D3FA3B1"/>
    <w:rsid w:val="1D980A30"/>
    <w:rsid w:val="1DAA17BA"/>
    <w:rsid w:val="1DD32173"/>
    <w:rsid w:val="1DEFA438"/>
    <w:rsid w:val="1E713B65"/>
    <w:rsid w:val="1F8923F0"/>
    <w:rsid w:val="1FBF24EB"/>
    <w:rsid w:val="238B30B1"/>
    <w:rsid w:val="23F45B3C"/>
    <w:rsid w:val="244C26BE"/>
    <w:rsid w:val="24547947"/>
    <w:rsid w:val="263537A8"/>
    <w:rsid w:val="2702368A"/>
    <w:rsid w:val="27C070A1"/>
    <w:rsid w:val="290D6316"/>
    <w:rsid w:val="2AE82B97"/>
    <w:rsid w:val="2FD63906"/>
    <w:rsid w:val="30DB6CFA"/>
    <w:rsid w:val="31AA6DF8"/>
    <w:rsid w:val="337B4EF0"/>
    <w:rsid w:val="33973D10"/>
    <w:rsid w:val="35204BD0"/>
    <w:rsid w:val="358F1B65"/>
    <w:rsid w:val="372B09DB"/>
    <w:rsid w:val="37781747"/>
    <w:rsid w:val="398B39B3"/>
    <w:rsid w:val="3A2B6F44"/>
    <w:rsid w:val="3C460065"/>
    <w:rsid w:val="3C724DED"/>
    <w:rsid w:val="3D2F28A7"/>
    <w:rsid w:val="3E4413E0"/>
    <w:rsid w:val="3FDCC9D6"/>
    <w:rsid w:val="41BA3087"/>
    <w:rsid w:val="425F0D31"/>
    <w:rsid w:val="43F14D5A"/>
    <w:rsid w:val="48A10A09"/>
    <w:rsid w:val="48AE321A"/>
    <w:rsid w:val="49B900C8"/>
    <w:rsid w:val="4A1C42BF"/>
    <w:rsid w:val="4C0211A8"/>
    <w:rsid w:val="4F4C1097"/>
    <w:rsid w:val="4F9F566B"/>
    <w:rsid w:val="4FF79897"/>
    <w:rsid w:val="53130849"/>
    <w:rsid w:val="553625CD"/>
    <w:rsid w:val="55A556AC"/>
    <w:rsid w:val="56077881"/>
    <w:rsid w:val="56BF4844"/>
    <w:rsid w:val="577FC482"/>
    <w:rsid w:val="579EC99E"/>
    <w:rsid w:val="57DFB02D"/>
    <w:rsid w:val="57FF8162"/>
    <w:rsid w:val="5BE14BB7"/>
    <w:rsid w:val="5BF72E81"/>
    <w:rsid w:val="5C1353C1"/>
    <w:rsid w:val="5DA87DE0"/>
    <w:rsid w:val="5DF4959B"/>
    <w:rsid w:val="5E9EC205"/>
    <w:rsid w:val="5EC64CF9"/>
    <w:rsid w:val="5FBD8F23"/>
    <w:rsid w:val="5FFBFC9B"/>
    <w:rsid w:val="5FFED8EE"/>
    <w:rsid w:val="60275934"/>
    <w:rsid w:val="60F61AB0"/>
    <w:rsid w:val="612C0D28"/>
    <w:rsid w:val="62FE5E79"/>
    <w:rsid w:val="633640E0"/>
    <w:rsid w:val="63E61662"/>
    <w:rsid w:val="64144421"/>
    <w:rsid w:val="64790728"/>
    <w:rsid w:val="64A31746"/>
    <w:rsid w:val="6511270F"/>
    <w:rsid w:val="656961B3"/>
    <w:rsid w:val="66482160"/>
    <w:rsid w:val="667C0AEF"/>
    <w:rsid w:val="67D016C4"/>
    <w:rsid w:val="68752FB5"/>
    <w:rsid w:val="68DB8DCC"/>
    <w:rsid w:val="69877444"/>
    <w:rsid w:val="6DF4864B"/>
    <w:rsid w:val="6E4730DD"/>
    <w:rsid w:val="7086263D"/>
    <w:rsid w:val="70DF27FC"/>
    <w:rsid w:val="70FE623D"/>
    <w:rsid w:val="71394751"/>
    <w:rsid w:val="71FFCA7A"/>
    <w:rsid w:val="726E73F3"/>
    <w:rsid w:val="72A93F87"/>
    <w:rsid w:val="74317C49"/>
    <w:rsid w:val="7452064E"/>
    <w:rsid w:val="75D94B83"/>
    <w:rsid w:val="767EAB69"/>
    <w:rsid w:val="77770AF7"/>
    <w:rsid w:val="777F956C"/>
    <w:rsid w:val="778FED68"/>
    <w:rsid w:val="779B670B"/>
    <w:rsid w:val="77DB1B25"/>
    <w:rsid w:val="78342545"/>
    <w:rsid w:val="78C95383"/>
    <w:rsid w:val="7AF55978"/>
    <w:rsid w:val="7BFFC78A"/>
    <w:rsid w:val="7CC31340"/>
    <w:rsid w:val="7DB5B90B"/>
    <w:rsid w:val="7DED71EC"/>
    <w:rsid w:val="7E5C27F5"/>
    <w:rsid w:val="7E7FC346"/>
    <w:rsid w:val="7EFF4A0A"/>
    <w:rsid w:val="7EFFD727"/>
    <w:rsid w:val="7F6D0D63"/>
    <w:rsid w:val="7F7F6D2D"/>
    <w:rsid w:val="7F7FEFAF"/>
    <w:rsid w:val="7FB49306"/>
    <w:rsid w:val="7FFF59FC"/>
    <w:rsid w:val="A7DCE0FF"/>
    <w:rsid w:val="ABE75AE7"/>
    <w:rsid w:val="BFE75ADC"/>
    <w:rsid w:val="C7FF5B97"/>
    <w:rsid w:val="CED6CE94"/>
    <w:rsid w:val="D7EDCAB4"/>
    <w:rsid w:val="D8AF908F"/>
    <w:rsid w:val="DBEFB80A"/>
    <w:rsid w:val="DDDD397C"/>
    <w:rsid w:val="E6F33E46"/>
    <w:rsid w:val="EBDF1AF7"/>
    <w:rsid w:val="EBFF599B"/>
    <w:rsid w:val="ECEFFE71"/>
    <w:rsid w:val="EDA3109B"/>
    <w:rsid w:val="EDFF2E7C"/>
    <w:rsid w:val="EF6765B3"/>
    <w:rsid w:val="EFDF35CE"/>
    <w:rsid w:val="F55FA280"/>
    <w:rsid w:val="F6FF167A"/>
    <w:rsid w:val="F7FE675E"/>
    <w:rsid w:val="F9F55537"/>
    <w:rsid w:val="FB5B3977"/>
    <w:rsid w:val="FB7F7971"/>
    <w:rsid w:val="FB7FBAF2"/>
    <w:rsid w:val="FBBFD2A4"/>
    <w:rsid w:val="FD38438E"/>
    <w:rsid w:val="FD3B366C"/>
    <w:rsid w:val="FE6F0E74"/>
    <w:rsid w:val="FEEACA6D"/>
    <w:rsid w:val="FEEFC5F9"/>
    <w:rsid w:val="FEFD2EC4"/>
    <w:rsid w:val="FFC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Arial" w:hAnsi="Arial" w:eastAsia="方正小标宋简体" w:cs="SimSun"/>
      <w:kern w:val="44"/>
      <w:sz w:val="44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99"/>
    <w:pPr>
      <w:ind w:firstLine="200" w:firstLineChars="200"/>
    </w:pPr>
    <w:rPr>
      <w:rFonts w:eastAsia="仿宋_GB2312"/>
      <w:sz w:val="32"/>
      <w:szCs w:val="24"/>
    </w:rPr>
  </w:style>
  <w:style w:type="paragraph" w:customStyle="1" w:styleId="3">
    <w:name w:val="正文 New New New New New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/>
    </w:rPr>
  </w:style>
  <w:style w:type="paragraph" w:styleId="8">
    <w:name w:val="index 6"/>
    <w:basedOn w:val="1"/>
    <w:next w:val="1"/>
    <w:qFormat/>
    <w:uiPriority w:val="0"/>
    <w:pPr>
      <w:ind w:left="0" w:firstLine="630"/>
      <w:jc w:val="both"/>
    </w:pPr>
    <w:rPr>
      <w:rFonts w:ascii="楷体_GB2312" w:eastAsia="楷体_GB2312"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1675</Characters>
  <Lines>0</Lines>
  <Paragraphs>0</Paragraphs>
  <TotalTime>18</TotalTime>
  <ScaleCrop>false</ScaleCrop>
  <LinksUpToDate>false</LinksUpToDate>
  <CharactersWithSpaces>1685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2024-10-12T06:16:00Z</dcterms:created>
  <dc:creator>Administrator</dc:creator>
  <cp:lastModifiedBy>π</cp:lastModifiedBy>
  <dcterms:modified xsi:type="dcterms:W3CDTF">2025-05-18T18:52:21Z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3EDAAD93BC4B4CC5A7E814DA472E7389_13</vt:lpwstr>
  </property>
  <property fmtid="{D5CDD505-2E9C-101B-9397-08002B2CF9AE}" pid="4" name="KSOTemplateDocerSaveRecord">
    <vt:lpwstr>eyJoZGlkIjoiNTRkMTA0MTA2ZDg4NTliMzZjYTI5MGM2NjAxMzU1N2IiLCJ1c2VySWQiOiIxMTA0NTEzMTE1In0=</vt:lpwstr>
  </property>
</Properties>
</file>